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5070-3_3seq1.xml.htm"/>
      <w:bookmarkStart w:id="1" w:name="kstm26250703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ASOF Investment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ARES MANAGEMENT LLC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AVENUE OF THE STARS, SUITE 1400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HORNBECK OFFSHORE SERVICES, INC.</w:t>
              </w:r>
            </w:hyperlink>
            <w:r>
              <w:rPr/>
              <w:t xml:space="preserve"> [ </w:t>
            </w:r>
            <w:r>
              <w:rPr>
                <w:rFonts w:ascii="Times;serif" w:hAnsi="Times;serif"/>
                <w:color w:val="0000FF"/>
                <w:sz w:val="24"/>
                <w:shd w:fill="FFFFFF" w:val="clear"/>
              </w:rPr>
              <w:t>HOS</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3,585,001</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23,840,862</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(4)(5)</w:t>
            </w:r>
          </w:p>
        </w:tc>
      </w:tr>
    </w:tbl>
    <w:tbl>
      <w:tblPr>
        <w:tblW w:w="5000" w:type="pct"/>
        <w:jc w:val="left"/>
        <w:tblInd w:w="-7" w:type="dxa"/>
        <w:tblLayout w:type="fixed"/>
        <w:tblCellMar>
          <w:top w:w="60" w:type="dxa"/>
          <w:left w:w="60" w:type="dxa"/>
          <w:bottom w:w="60" w:type="dxa"/>
          <w:right w:w="60" w:type="dxa"/>
        </w:tblCellMar>
      </w:tblPr>
      <w:tblGrid>
        <w:gridCol w:w="1537"/>
        <w:gridCol w:w="1222"/>
        <w:gridCol w:w="1123"/>
        <w:gridCol w:w="1274"/>
        <w:gridCol w:w="1252"/>
        <w:gridCol w:w="1253"/>
        <w:gridCol w:w="1210"/>
        <w:gridCol w:w="133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53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52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53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7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25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3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Warrants</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1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5,031,943</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2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53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Warrants</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1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2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2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37,897,551</w:t>
            </w:r>
          </w:p>
        </w:tc>
        <w:tc>
          <w:tcPr>
            <w:tcW w:w="12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2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(4)(5)</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ASOF Investment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ARES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AVENUE OF THE STARS, SUITE 1400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ASOF II A (DE) Holdings 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ARES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AVENUE OF THE STARS, SUITE 1400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ASOF II Holdings 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ARES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AVENUE OF THE STARS, SUITE 1400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ASOF Holdings 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ARES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AVENUE OF THE STARS, SUITE 1400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ASSF IV AIV B Holdings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ARES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AVENUE OF THE STARS, SUITE 1400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ASSF IV AIV B,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ARES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AVENUE OF THE STARS, SUITE 1400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ASSF Operating Manager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ARES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AVENUE OF THE STARS, SUITE 1400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(i) 10,107 shares of Common Stock and 134,887 warrants held by ASOF II A (DE) Holdings I, L.P., (ii) 56,103 shares of Common Stock and 748,260 warrants held by ASOF II Holdings I, L.P., (iii) 1,020,227 shares of Common Stock and 1,095,124 warrants held by ASOF Holdings I, L.P. (together with ASOF II A (DE) Holdings I, L.P. and ASOF II Holdings I, L.P., the "Ares SOF Holders"), (iv) 2,264,402 shares of Common Stock and 79,841 warrants held by ASSF IV AIV B Holdings III, L.P., (v) 72,506 shares of Common Stock and 2,208,429 warrants held by ASSF IV AIV B, L.P. (together with ASSF IV AIV B Holdings III, L.P., the "Ares SSF Holders") and (vi) 161,656 shares of Common Stock and 765,402 warrants held by two accounts managed or subadvised by Ares Management LLC with respect to which the Ares Entities (as defined below) may be deemed to have shared voting or dispositive power with the owners of such accounts (the "Ares Managed Accounts" and, such shares, the "Ares Managed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Ares Partners Holdco LLC ("Ares Partners") is the sole member of each of Ares Management GP LLC and Ares Voting LLC, which are respectively the holders of the Class B and Class C common stock of Ares Management Corporation ("Ares Management"), which common stock allows them, collectively, to generally have the majority of the votes on any matter submitted to the stockholders of Ares Management if certain conditions are met. Ares Management is the sole member of Ares Holdco LLC, which is the general partner of Ares Management Holdings L.P., which is the sole member of Ares Management LLC, which is (x) the general partner of ASSF Operating Manager IV, L.P., which is the manager of each of the Ares SSF Holders, (y) the sole member of ASOF Investment Management LLC, which is the manager of each of the Ares SOF Holders and (z) the investment manager or investment subadvisor of each of the Ares Managed Accounts.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We refer to all of the foregoing entities collectively as the Ares Entities. Each of the Ares Entities may be deemed to share beneficial ownership of the securities reported herein, but each disclaims any such beneficial ownership of securities not held of record by it. Ares Partners is managed by a board of managers, which is composed of Michael J Arougheti, R. Kipp deVeer, David B. Kaplan, Antony P. Ressler and Bennett Rosenthal (collectively, the "Board Members"). Mr. Ressler generally has veto authority over Board Members' decisions. Each of these individuals disclaims beneficial ownership of the securities that may be deemed to be beneficially owned by Ares Partners. The Ares Entities disclaim beneficial ownership of the Ares Managed Shares for purposes of Section 16 and this report shall not be deemed an admission that any of the Ares Entities are the beneficial owner of the Ares Managed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(i) 4,749,024 shares of Common Stock held by ASOF HOS AIV 1, L.P., (ii) 1,871,251 shares of Common Stock and 16,507,261 warrants held by ASOF HOS AIV 2, L.P. (together with ASOF HOS AIV 1, L.P., the "Ares SOF HOS Holders"), (iii) 14,314,404 shares of Common Stock held by ASSF IV HOS AIV 1, L.P. and (iv) 2,906,183 shares of Common Stock and 21,390,290 warrants held by ASSF IV HOS AIV 2, L.P. (together with ASSF IV HOS AIV 1, L.P., the "Ares SSF HOS Holders").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ASOF HOS GP, LLC is managed by a board of managers, which is composed of Evan Hoole, Matthew Jill and Naseem Sagati Aghili. Each of these individuals disclaims beneficial ownership of the securities that may be deemed to be beneficially owned by ASOF HOS GP, LLC. ASOF HOS GP, LLC is the general partner of each of the Ares SSF HOS Holders and the Ares SOF HOS Holders. Accordingly, ASOF HOS GP, LLC may be deemed to share beneficial ownership of the securities held of record by the Ares SSF HOS Holders and the Ares SOF HOS Holders, but disclaims such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warrants are immediately exercisable but are subject to certain citizenship rules and limitations on exercise, sale, transfer or other disposition. The warrants do not expire.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exercise price of the warrants is $0.00001.</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the limitations of the electronic filing system, ASOF HOS AIV 1, L.P., ASOF HOS AIV 2, L.P., ASSF IV HOS AIV 1, L.P., ASSF IV HOS AIV 2, L.P., ASOF HOS GP, LLC, Ares Management LLC, Ares Partners Holdco LLC, Ares Voting LLC, Ares Management GP LLC, Ares Management Corporation, Ares Holdco LLC and Ares Management Holdings L.P. are filing on a separate Form 3.</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ASOF Investment Management LLC, By: /s/ Evan Hoole,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ASOF II A (DE) Holdings I, L.P., By: ASOF Investment Management LLC, its manager, By: /s/ Evan Hoole,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ASOF II Holdings I, L.P., By: ASOF Investment Management LLC, its manager, By: /s/ Evan Hoole,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ASOF Holdings I, L.P., By: ASOF Investment Management LLC, its manager, By: /s/ Evan Hoole,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ASSF IV AIV B Holdings III, L.P., By: ASSF Operating Manager IV, L.P., its manager, By: /s/ Evan Hoole,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ASSF IV AIV B, L.P., By: ASSF Operating Manager IV, L.P., its manager, By: /s/ Evan Hoole,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ASSF Operating Manager IV, L.P., By: /s/ Evan Hoole,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93548" TargetMode="External"/><Relationship Id="rId3" Type="http://schemas.openxmlformats.org/officeDocument/2006/relationships/hyperlink" Target="http://www.sec.gov/cgi-bin/browse-edgar?action=getcompany&amp;CIK=000086682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hyperlink" Target="http://www.sec.gov/cgi-bin/browse-edgar?action=getcompany&amp;CIK=0001793548" TargetMode="External"/><Relationship Id="rId7" Type="http://schemas.openxmlformats.org/officeDocument/2006/relationships/hyperlink" Target="http://www.sec.gov/cgi-bin/browse-edgar?action=getcompany&amp;CIK=0001933136" TargetMode="External"/><Relationship Id="rId8" Type="http://schemas.openxmlformats.org/officeDocument/2006/relationships/hyperlink" Target="http://www.sec.gov/cgi-bin/browse-edgar?action=getcompany&amp;CIK=0001933113" TargetMode="External"/><Relationship Id="rId9" Type="http://schemas.openxmlformats.org/officeDocument/2006/relationships/hyperlink" Target="http://www.sec.gov/cgi-bin/browse-edgar?action=getcompany&amp;CIK=0001793549" TargetMode="External"/><Relationship Id="rId10" Type="http://schemas.openxmlformats.org/officeDocument/2006/relationships/hyperlink" Target="http://www.sec.gov/cgi-bin/browse-edgar?action=getcompany&amp;CIK=0001757327" TargetMode="External"/><Relationship Id="rId11" Type="http://schemas.openxmlformats.org/officeDocument/2006/relationships/hyperlink" Target="http://www.sec.gov/cgi-bin/browse-edgar?action=getcompany&amp;CIK=0001862592" TargetMode="External"/><Relationship Id="rId12" Type="http://schemas.openxmlformats.org/officeDocument/2006/relationships/hyperlink" Target="http://www.sec.gov/cgi-bin/browse-edgar?action=getcompany&amp;CIK=0001683967"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1570</Words>
  <Characters>7999</Characters>
  <CharactersWithSpaces>9383</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